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98D63" w14:textId="1508EE4B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ZO/1</w:t>
      </w:r>
      <w:r w:rsidR="00CA28A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C569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3ED1C570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Zarządu Okręgu Polskiego Związku Wędkarskiego w Chełmie </w:t>
      </w:r>
    </w:p>
    <w:p w14:paraId="1090358E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20 maja 2024r.</w:t>
      </w:r>
    </w:p>
    <w:p w14:paraId="0763303A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DD7EC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12AB5" w14:textId="68B0DAF8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sprawie: </w:t>
      </w:r>
      <w:r w:rsidR="00661484">
        <w:rPr>
          <w:rFonts w:ascii="Times New Roman" w:hAnsi="Times New Roman" w:cs="Times New Roman"/>
          <w:b/>
          <w:bCs/>
          <w:sz w:val="28"/>
          <w:szCs w:val="28"/>
        </w:rPr>
        <w:t xml:space="preserve">dalszej dzierżawy </w:t>
      </w:r>
      <w:r w:rsidR="00CA28A9">
        <w:rPr>
          <w:rFonts w:ascii="Times New Roman" w:hAnsi="Times New Roman" w:cs="Times New Roman"/>
          <w:b/>
          <w:bCs/>
          <w:sz w:val="28"/>
          <w:szCs w:val="28"/>
        </w:rPr>
        <w:t>na Starosiele i Deusze</w:t>
      </w:r>
    </w:p>
    <w:p w14:paraId="3A2067E1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083DF28A" w14:textId="6E4F8FAD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§ 47 pkt. 1</w:t>
      </w:r>
      <w:r w:rsidR="00CA73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Statutu PZW z dnia 15.03.2017 r.</w:t>
      </w:r>
    </w:p>
    <w:p w14:paraId="4B8E5CC4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Okręgu Polskiego Związku Wędkarskiego w Chełmie</w:t>
      </w:r>
    </w:p>
    <w:p w14:paraId="50C0CF52" w14:textId="7032E084" w:rsidR="00A84760" w:rsidRDefault="00A84760" w:rsidP="00CA7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uchwala:</w:t>
      </w:r>
    </w:p>
    <w:p w14:paraId="0FDE5415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 </w:t>
      </w:r>
    </w:p>
    <w:p w14:paraId="4619AB08" w14:textId="7DB1B554" w:rsidR="0028001D" w:rsidRPr="0028001D" w:rsidRDefault="00A84760" w:rsidP="002800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 Okręgu Polskiego Związku Wędkarskiego w Chełmie </w:t>
      </w:r>
      <w:r w:rsidR="00B73C30" w:rsidRPr="00BB3B47">
        <w:rPr>
          <w:rFonts w:ascii="Times New Roman" w:hAnsi="Times New Roman" w:cs="Times New Roman"/>
          <w:b/>
          <w:bCs/>
          <w:sz w:val="28"/>
          <w:szCs w:val="28"/>
        </w:rPr>
        <w:t xml:space="preserve">postanawia </w:t>
      </w:r>
      <w:r w:rsidR="00CA28A9" w:rsidRPr="004249C6">
        <w:rPr>
          <w:rFonts w:ascii="Times New Roman" w:hAnsi="Times New Roman" w:cs="Times New Roman"/>
          <w:b/>
          <w:bCs/>
          <w:sz w:val="28"/>
          <w:szCs w:val="28"/>
        </w:rPr>
        <w:t>zwrócić się do Urzędu Gminy Dubienka o przedłużenie umowy dzierżawy na Starosiele i Deusze na kolejne lata.</w:t>
      </w:r>
    </w:p>
    <w:p w14:paraId="5F4C748E" w14:textId="61C31A36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05E01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5BC30DD9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14:paraId="64F73497" w14:textId="3AA21B02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uchwały powierza się: </w:t>
      </w:r>
      <w:r>
        <w:rPr>
          <w:rFonts w:ascii="Times New Roman" w:hAnsi="Times New Roman" w:cs="Times New Roman"/>
          <w:b/>
          <w:bCs/>
          <w:sz w:val="28"/>
          <w:szCs w:val="28"/>
        </w:rPr>
        <w:t>Dyrektor Biura ZO</w:t>
      </w:r>
    </w:p>
    <w:p w14:paraId="7AA9813C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53CFC8B7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</w:p>
    <w:p w14:paraId="6554004D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Uchwała wchodzi w życie z dniem podjęcia. </w:t>
      </w:r>
    </w:p>
    <w:p w14:paraId="629C726C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26DE7B05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402223DE" w14:textId="1440D9CE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73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84">
        <w:rPr>
          <w:rFonts w:ascii="Times New Roman" w:hAnsi="Times New Roman" w:cs="Times New Roman"/>
          <w:sz w:val="28"/>
          <w:szCs w:val="28"/>
        </w:rPr>
        <w:t xml:space="preserve">Skarbnik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B73C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Prezes</w:t>
      </w:r>
    </w:p>
    <w:p w14:paraId="78C6C633" w14:textId="01835CC1" w:rsidR="00A84760" w:rsidRDefault="00A84760" w:rsidP="00A847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61484">
        <w:rPr>
          <w:rFonts w:ascii="Times New Roman" w:hAnsi="Times New Roman" w:cs="Times New Roman"/>
          <w:b/>
          <w:bCs/>
          <w:sz w:val="28"/>
          <w:szCs w:val="28"/>
        </w:rPr>
        <w:t>Tadeusz Mulsson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Waldemar Tomczak</w:t>
      </w:r>
    </w:p>
    <w:p w14:paraId="24A1EA9A" w14:textId="77777777" w:rsidR="004E6EE9" w:rsidRDefault="004E6EE9"/>
    <w:sectPr w:rsidR="004E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60"/>
    <w:rsid w:val="0028001D"/>
    <w:rsid w:val="004E6EE9"/>
    <w:rsid w:val="00661484"/>
    <w:rsid w:val="00881538"/>
    <w:rsid w:val="009F4084"/>
    <w:rsid w:val="00A84760"/>
    <w:rsid w:val="00AF39C0"/>
    <w:rsid w:val="00B73C30"/>
    <w:rsid w:val="00CA28A9"/>
    <w:rsid w:val="00CA737D"/>
    <w:rsid w:val="00E3680B"/>
    <w:rsid w:val="00EC5913"/>
    <w:rsid w:val="00FB63AB"/>
    <w:rsid w:val="00FC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0BB7"/>
  <w15:chartTrackingRefBased/>
  <w15:docId w15:val="{F77C771D-979F-4D60-87F5-7687C4BF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6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Polski Związek Wędkarski Koło Dorohusk</cp:lastModifiedBy>
  <cp:revision>3</cp:revision>
  <dcterms:created xsi:type="dcterms:W3CDTF">2024-05-21T08:37:00Z</dcterms:created>
  <dcterms:modified xsi:type="dcterms:W3CDTF">2024-05-22T08:39:00Z</dcterms:modified>
</cp:coreProperties>
</file>