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A75B" w14:textId="682BD99B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</w:t>
      </w:r>
      <w:r w:rsidR="0007530C">
        <w:rPr>
          <w:rFonts w:ascii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69E026F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36D034E4" w14:textId="4DA0A79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 lutego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2024r.</w:t>
      </w:r>
    </w:p>
    <w:p w14:paraId="6C89DD20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50DB5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BC6F8" w14:textId="21C94ED6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 w:rsidRPr="00355719">
        <w:rPr>
          <w:rFonts w:ascii="Times New Roman" w:hAnsi="Times New Roman" w:cs="Times New Roman"/>
          <w:sz w:val="28"/>
          <w:szCs w:val="28"/>
        </w:rPr>
        <w:t>w sprawie: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30C">
        <w:rPr>
          <w:rFonts w:ascii="Times New Roman" w:hAnsi="Times New Roman" w:cs="Times New Roman"/>
          <w:b/>
          <w:bCs/>
          <w:sz w:val="28"/>
          <w:szCs w:val="28"/>
        </w:rPr>
        <w:t xml:space="preserve">powołania dyrektora biura </w:t>
      </w:r>
    </w:p>
    <w:p w14:paraId="7FAD1F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2FA9606D" w14:textId="6BC64B59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§ 47 pkt. </w:t>
      </w:r>
      <w:r w:rsidR="0007530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0FE4F990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E46B31F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595293BD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A8D94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5A165163" w14:textId="7EB4918C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719"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postanawia </w:t>
      </w:r>
      <w:r w:rsidR="00306F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z dniem 01 marca 2024 roku powołać na stanowiska dyrektora biura ZO PZW w Chełmie Marcina Adamczyka.</w:t>
      </w:r>
    </w:p>
    <w:p w14:paraId="37415D15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19CC40C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5619DCE5" w14:textId="7460BCFC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 w:rsidR="004F2476">
        <w:rPr>
          <w:rFonts w:ascii="Times New Roman" w:hAnsi="Times New Roman" w:cs="Times New Roman"/>
          <w:b/>
          <w:bCs/>
          <w:sz w:val="28"/>
          <w:szCs w:val="28"/>
        </w:rPr>
        <w:t>Prezes ZO,</w:t>
      </w:r>
      <w:r w:rsidR="00306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DE4">
        <w:rPr>
          <w:rFonts w:ascii="Times New Roman" w:hAnsi="Times New Roman" w:cs="Times New Roman"/>
          <w:b/>
          <w:bCs/>
          <w:sz w:val="28"/>
          <w:szCs w:val="28"/>
        </w:rPr>
        <w:t>Skarbnik ZO.</w:t>
      </w:r>
    </w:p>
    <w:p w14:paraId="393C238B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532C69FB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9EA9DE5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409E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7F93D2D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50CCC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371921E6" w14:textId="25E52262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</w:t>
      </w:r>
      <w:r w:rsidR="006D61D3">
        <w:rPr>
          <w:rFonts w:ascii="Times New Roman" w:hAnsi="Times New Roman" w:cs="Times New Roman"/>
          <w:sz w:val="28"/>
          <w:szCs w:val="28"/>
        </w:rPr>
        <w:t>S</w:t>
      </w:r>
      <w:r w:rsidR="003E5543">
        <w:rPr>
          <w:rFonts w:ascii="Times New Roman" w:hAnsi="Times New Roman" w:cs="Times New Roman"/>
          <w:sz w:val="28"/>
          <w:szCs w:val="28"/>
        </w:rPr>
        <w:t>ekretarz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Prezes ZO PZW</w:t>
      </w:r>
    </w:p>
    <w:p w14:paraId="5A363717" w14:textId="67575B70" w:rsidR="00C1563D" w:rsidRPr="00074783" w:rsidRDefault="00C1563D" w:rsidP="00C1563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3E5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Janusz Żyliński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80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6D6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Waldemar Tomczak</w:t>
      </w:r>
    </w:p>
    <w:p w14:paraId="33DCDC78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D"/>
    <w:rsid w:val="0007530C"/>
    <w:rsid w:val="00306F99"/>
    <w:rsid w:val="003E5543"/>
    <w:rsid w:val="00440925"/>
    <w:rsid w:val="004E6EE9"/>
    <w:rsid w:val="004F2476"/>
    <w:rsid w:val="00606B5D"/>
    <w:rsid w:val="006D61D3"/>
    <w:rsid w:val="00780DE4"/>
    <w:rsid w:val="00AF39C0"/>
    <w:rsid w:val="00B06218"/>
    <w:rsid w:val="00C1563D"/>
    <w:rsid w:val="00DF1811"/>
    <w:rsid w:val="00E671BF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F181"/>
  <w15:chartTrackingRefBased/>
  <w15:docId w15:val="{86AB4AE0-B9F4-4FF2-8734-2ABD5CE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6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2</cp:revision>
  <dcterms:created xsi:type="dcterms:W3CDTF">2024-04-26T10:52:00Z</dcterms:created>
  <dcterms:modified xsi:type="dcterms:W3CDTF">2024-04-26T10:52:00Z</dcterms:modified>
</cp:coreProperties>
</file>